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341" w:rsidRPr="00077078" w:rsidRDefault="00663341" w:rsidP="00663341">
      <w:pPr>
        <w:spacing w:after="0" w:line="240" w:lineRule="auto"/>
        <w:ind w:firstLine="709"/>
        <w:jc w:val="center"/>
        <w:rPr>
          <w:rFonts w:ascii="Times New Roman" w:hAnsi="Times New Roman"/>
          <w:b/>
        </w:rPr>
      </w:pPr>
      <w:r w:rsidRPr="00077078">
        <w:rPr>
          <w:rFonts w:ascii="Times New Roman" w:hAnsi="Times New Roman"/>
          <w:b/>
        </w:rPr>
        <w:t>Перечень изменений в Положение о закупке товаров, работ, услуг</w:t>
      </w:r>
    </w:p>
    <w:p w:rsidR="00663341" w:rsidRPr="00077078" w:rsidRDefault="00212990" w:rsidP="00663341">
      <w:pPr>
        <w:spacing w:after="0" w:line="240" w:lineRule="auto"/>
        <w:ind w:firstLine="709"/>
        <w:jc w:val="center"/>
        <w:rPr>
          <w:rFonts w:ascii="Times New Roman" w:hAnsi="Times New Roman"/>
          <w:b/>
        </w:rPr>
      </w:pPr>
      <w:r w:rsidRPr="00077078">
        <w:rPr>
          <w:rFonts w:ascii="Times New Roman" w:hAnsi="Times New Roman"/>
          <w:b/>
        </w:rPr>
        <w:t xml:space="preserve">для нужд </w:t>
      </w:r>
      <w:r w:rsidR="00944F8A" w:rsidRPr="00944F8A">
        <w:rPr>
          <w:rFonts w:ascii="Times New Roman" w:hAnsi="Times New Roman"/>
          <w:b/>
        </w:rPr>
        <w:t>МУНИЦИПАЛЬНОГО АВТОНОМНОГО УЧРЕЖДЕНИЯ КУЛЬТУРЫ ДОПОЛНИТЕЛЬНОГО ОБРАЗОВАНИЯ «ДЕТСКАЯ МУЗЫКАЛЬНАЯ ШКОЛА № 7 ИМЕНИ С.В.РАХМАНИНОВА»</w:t>
      </w:r>
    </w:p>
    <w:p w:rsidR="00663341" w:rsidRPr="00077078" w:rsidRDefault="00663341" w:rsidP="00944F8A">
      <w:pPr>
        <w:spacing w:after="0" w:line="240" w:lineRule="auto"/>
        <w:ind w:firstLine="709"/>
        <w:jc w:val="center"/>
        <w:rPr>
          <w:rFonts w:ascii="Times New Roman" w:hAnsi="Times New Roman"/>
          <w:b/>
        </w:rPr>
      </w:pPr>
      <w:bookmarkStart w:id="0" w:name="_GoBack"/>
      <w:bookmarkEnd w:id="0"/>
      <w:r w:rsidRPr="00077078">
        <w:rPr>
          <w:rFonts w:ascii="Times New Roman" w:hAnsi="Times New Roman"/>
          <w:b/>
        </w:rPr>
        <w:t>(далее-Положение о закупке)</w:t>
      </w:r>
    </w:p>
    <w:p w:rsidR="00663341" w:rsidRPr="00077078" w:rsidRDefault="00663341" w:rsidP="00663341">
      <w:pPr>
        <w:spacing w:after="0" w:line="240" w:lineRule="auto"/>
        <w:ind w:firstLine="709"/>
        <w:jc w:val="both"/>
        <w:rPr>
          <w:rFonts w:ascii="Times New Roman" w:hAnsi="Times New Roman"/>
          <w:b/>
        </w:rPr>
      </w:pPr>
      <w:r w:rsidRPr="00077078">
        <w:rPr>
          <w:rFonts w:ascii="Times New Roman" w:hAnsi="Times New Roman"/>
          <w:b/>
        </w:rPr>
        <w:t xml:space="preserve"> </w:t>
      </w:r>
    </w:p>
    <w:p w:rsidR="00663341" w:rsidRPr="00077078" w:rsidRDefault="00663341" w:rsidP="00663341">
      <w:pPr>
        <w:spacing w:after="0" w:line="240" w:lineRule="auto"/>
        <w:ind w:firstLine="709"/>
        <w:jc w:val="both"/>
        <w:rPr>
          <w:rFonts w:ascii="Times New Roman" w:hAnsi="Times New Roman"/>
        </w:rPr>
      </w:pPr>
      <w:r w:rsidRPr="00077078">
        <w:rPr>
          <w:rFonts w:ascii="Times New Roman" w:hAnsi="Times New Roman"/>
        </w:rPr>
        <w:t xml:space="preserve">Положение о закупке утверждено в новой редакции с учетом изменений с целью соблюдения требований и принципов Федерального закона от 18.07.2011 № 223-ФЗ «О закупках товаров, работ, услуг отдельными видами юридических лиц» для достижения своевременного и эффективного удовлетворения нужд учреждения, а также в силу изменений действующего законодательства согласно: </w:t>
      </w:r>
    </w:p>
    <w:p w:rsidR="00663341" w:rsidRPr="00077078" w:rsidRDefault="00663341" w:rsidP="00663341">
      <w:pPr>
        <w:spacing w:after="0" w:line="240" w:lineRule="auto"/>
        <w:ind w:firstLine="709"/>
        <w:jc w:val="both"/>
        <w:rPr>
          <w:rFonts w:ascii="Times New Roman" w:hAnsi="Times New Roman"/>
        </w:rPr>
      </w:pPr>
      <w:r w:rsidRPr="00077078">
        <w:rPr>
          <w:rFonts w:ascii="Times New Roman" w:hAnsi="Times New Roman"/>
        </w:rPr>
        <w:t>- Федеральному закону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63341" w:rsidRPr="00077078" w:rsidRDefault="00663341" w:rsidP="00663341">
      <w:pPr>
        <w:spacing w:after="0" w:line="240" w:lineRule="auto"/>
        <w:ind w:firstLine="709"/>
        <w:jc w:val="both"/>
        <w:rPr>
          <w:rFonts w:ascii="Times New Roman" w:hAnsi="Times New Roman"/>
        </w:rPr>
      </w:pPr>
      <w:r w:rsidRPr="00077078">
        <w:rPr>
          <w:rFonts w:ascii="Times New Roman" w:hAnsi="Times New Roman"/>
        </w:rPr>
        <w:t xml:space="preserve">- и иным нормативным правовым актам. </w:t>
      </w:r>
    </w:p>
    <w:p w:rsidR="00663341" w:rsidRPr="00077078" w:rsidRDefault="00663341" w:rsidP="00663341">
      <w:pPr>
        <w:spacing w:after="0" w:line="240" w:lineRule="auto"/>
        <w:ind w:firstLine="709"/>
        <w:jc w:val="both"/>
        <w:rPr>
          <w:rFonts w:ascii="Times New Roman" w:hAnsi="Times New Roman"/>
        </w:rPr>
      </w:pPr>
      <w:r w:rsidRPr="00077078">
        <w:rPr>
          <w:rFonts w:ascii="Times New Roman" w:hAnsi="Times New Roman"/>
        </w:rPr>
        <w:t xml:space="preserve">Есть правки по тексту, которые исключены или исправлены в силу изменений законодательства, повторений, сложностей, неактуальных сведений. </w:t>
      </w:r>
    </w:p>
    <w:p w:rsidR="00663341" w:rsidRPr="00077078" w:rsidRDefault="00663341" w:rsidP="00663341">
      <w:pPr>
        <w:spacing w:line="252" w:lineRule="auto"/>
        <w:rPr>
          <w:rFonts w:ascii="Times New Roman" w:hAnsi="Times New Roman"/>
          <w:b/>
        </w:rPr>
      </w:pPr>
    </w:p>
    <w:p w:rsidR="00663341" w:rsidRPr="00077078" w:rsidRDefault="00077078" w:rsidP="00660C05">
      <w:pPr>
        <w:numPr>
          <w:ilvl w:val="0"/>
          <w:numId w:val="1"/>
        </w:numPr>
        <w:tabs>
          <w:tab w:val="left" w:pos="1134"/>
        </w:tabs>
        <w:spacing w:after="0" w:line="240" w:lineRule="auto"/>
        <w:contextualSpacing/>
        <w:jc w:val="both"/>
        <w:rPr>
          <w:rFonts w:ascii="Times New Roman" w:hAnsi="Times New Roman"/>
        </w:rPr>
      </w:pPr>
      <w:r w:rsidRPr="00077078">
        <w:rPr>
          <w:rFonts w:ascii="Times New Roman" w:hAnsi="Times New Roman"/>
        </w:rPr>
        <w:t xml:space="preserve">Содержание </w:t>
      </w:r>
      <w:r w:rsidR="00B267ED">
        <w:rPr>
          <w:rFonts w:ascii="Times New Roman" w:hAnsi="Times New Roman"/>
        </w:rPr>
        <w:t>и нумерация статей изменены</w:t>
      </w:r>
      <w:r w:rsidR="0000527B">
        <w:rPr>
          <w:rFonts w:ascii="Times New Roman" w:hAnsi="Times New Roman"/>
        </w:rPr>
        <w:t xml:space="preserve"> в связи с добавлением с</w:t>
      </w:r>
      <w:r w:rsidRPr="00077078">
        <w:rPr>
          <w:rFonts w:ascii="Times New Roman" w:hAnsi="Times New Roman"/>
        </w:rPr>
        <w:t>татьи</w:t>
      </w:r>
      <w:r w:rsidR="00663341" w:rsidRPr="00077078">
        <w:rPr>
          <w:rFonts w:ascii="Times New Roman" w:hAnsi="Times New Roman"/>
        </w:rPr>
        <w:t xml:space="preserve"> 32. Предоставление национального р</w:t>
      </w:r>
      <w:r w:rsidRPr="00077078">
        <w:rPr>
          <w:rFonts w:ascii="Times New Roman" w:hAnsi="Times New Roman"/>
        </w:rPr>
        <w:t>ежима при осуществлении закупок</w:t>
      </w:r>
      <w:r w:rsidR="00B267ED">
        <w:rPr>
          <w:rFonts w:ascii="Times New Roman" w:hAnsi="Times New Roman"/>
        </w:rPr>
        <w:t>;</w:t>
      </w:r>
    </w:p>
    <w:p w:rsidR="00663341" w:rsidRPr="00077078" w:rsidRDefault="00663341" w:rsidP="00663341">
      <w:pPr>
        <w:tabs>
          <w:tab w:val="left" w:pos="1134"/>
        </w:tabs>
        <w:spacing w:after="0" w:line="240" w:lineRule="auto"/>
        <w:contextualSpacing/>
        <w:jc w:val="both"/>
        <w:rPr>
          <w:rFonts w:ascii="Times New Roman" w:hAnsi="Times New Roman"/>
        </w:rPr>
      </w:pPr>
    </w:p>
    <w:p w:rsidR="00663341" w:rsidRPr="00077078" w:rsidRDefault="00663341" w:rsidP="00663341">
      <w:pPr>
        <w:numPr>
          <w:ilvl w:val="0"/>
          <w:numId w:val="1"/>
        </w:numPr>
        <w:tabs>
          <w:tab w:val="left" w:pos="1134"/>
        </w:tabs>
        <w:spacing w:after="0" w:line="240" w:lineRule="auto"/>
        <w:contextualSpacing/>
        <w:jc w:val="both"/>
        <w:rPr>
          <w:rFonts w:ascii="Times New Roman" w:hAnsi="Times New Roman"/>
        </w:rPr>
      </w:pPr>
      <w:r w:rsidRPr="00077078">
        <w:rPr>
          <w:rFonts w:ascii="Times New Roman" w:hAnsi="Times New Roman"/>
        </w:rPr>
        <w:t xml:space="preserve">Термин «участник закупки» </w:t>
      </w:r>
      <w:r w:rsidR="0093252D" w:rsidRPr="00077078">
        <w:rPr>
          <w:rFonts w:ascii="Times New Roman" w:hAnsi="Times New Roman"/>
        </w:rPr>
        <w:t>изложен в следующей редакции</w:t>
      </w:r>
      <w:r w:rsidRPr="00077078">
        <w:rPr>
          <w:rFonts w:ascii="Times New Roman" w:hAnsi="Times New Roman"/>
        </w:rPr>
        <w:t xml:space="preserve">: </w:t>
      </w:r>
    </w:p>
    <w:p w:rsidR="00663341" w:rsidRPr="00077078" w:rsidRDefault="00663341" w:rsidP="00867D53">
      <w:pPr>
        <w:tabs>
          <w:tab w:val="left" w:pos="1134"/>
        </w:tabs>
        <w:contextualSpacing/>
        <w:rPr>
          <w:rFonts w:ascii="Times New Roman" w:hAnsi="Times New Roman"/>
          <w:bCs/>
        </w:rPr>
      </w:pPr>
      <w:r w:rsidRPr="00077078">
        <w:rPr>
          <w:rFonts w:ascii="Times New Roman" w:hAnsi="Times New Roman"/>
        </w:rPr>
        <w:t>«</w:t>
      </w:r>
      <w:r w:rsidR="0093252D" w:rsidRPr="00077078">
        <w:rPr>
          <w:rFonts w:ascii="Times New Roman" w:hAnsi="Times New Roman"/>
          <w:b/>
          <w:bCs/>
        </w:rPr>
        <w:t xml:space="preserve">Участник закупки </w:t>
      </w:r>
      <w:r w:rsidR="0093252D" w:rsidRPr="00077078">
        <w:rPr>
          <w:rFonts w:ascii="Times New Roman" w:hAnsi="Times New Roman"/>
          <w:bCs/>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на участие в конкурентной закупке</w:t>
      </w:r>
      <w:r w:rsidR="00B267ED">
        <w:rPr>
          <w:rFonts w:ascii="Times New Roman" w:hAnsi="Times New Roman"/>
          <w:bCs/>
        </w:rPr>
        <w:t>.</w:t>
      </w:r>
      <w:r w:rsidR="00B267ED">
        <w:rPr>
          <w:rFonts w:ascii="Times New Roman" w:hAnsi="Times New Roman"/>
        </w:rPr>
        <w:t>»;</w:t>
      </w:r>
    </w:p>
    <w:p w:rsidR="00663341" w:rsidRPr="00077078" w:rsidRDefault="00663341" w:rsidP="00663341">
      <w:pPr>
        <w:tabs>
          <w:tab w:val="left" w:pos="1134"/>
        </w:tabs>
        <w:spacing w:after="0" w:line="240" w:lineRule="auto"/>
        <w:ind w:left="785"/>
        <w:contextualSpacing/>
        <w:jc w:val="both"/>
        <w:rPr>
          <w:rFonts w:ascii="Times New Roman" w:hAnsi="Times New Roman"/>
        </w:rPr>
      </w:pPr>
    </w:p>
    <w:p w:rsidR="00663341" w:rsidRPr="00077078" w:rsidRDefault="00663341" w:rsidP="00663341">
      <w:pPr>
        <w:numPr>
          <w:ilvl w:val="0"/>
          <w:numId w:val="1"/>
        </w:numPr>
        <w:tabs>
          <w:tab w:val="left" w:pos="1134"/>
        </w:tabs>
        <w:spacing w:after="0" w:line="240" w:lineRule="auto"/>
        <w:contextualSpacing/>
        <w:jc w:val="both"/>
        <w:rPr>
          <w:rFonts w:ascii="Times New Roman" w:hAnsi="Times New Roman"/>
        </w:rPr>
      </w:pPr>
      <w:r w:rsidRPr="00077078">
        <w:rPr>
          <w:rFonts w:ascii="Times New Roman" w:hAnsi="Times New Roman"/>
        </w:rPr>
        <w:t xml:space="preserve">Ч. 3 ст. 4 Положения о закупке изменена в следующей редакции: </w:t>
      </w:r>
    </w:p>
    <w:p w:rsidR="00663341" w:rsidRPr="00077078" w:rsidRDefault="00663341" w:rsidP="00663341">
      <w:pPr>
        <w:tabs>
          <w:tab w:val="left" w:pos="1134"/>
        </w:tabs>
        <w:spacing w:after="0" w:line="240" w:lineRule="auto"/>
        <w:contextualSpacing/>
        <w:jc w:val="both"/>
        <w:rPr>
          <w:rFonts w:ascii="Times New Roman" w:hAnsi="Times New Roman"/>
        </w:rPr>
      </w:pPr>
      <w:r w:rsidRPr="00077078">
        <w:rPr>
          <w:rFonts w:ascii="Times New Roman" w:hAnsi="Times New Roman"/>
        </w:rPr>
        <w:t>«3. Заказчик размещает в ЕИС план закупки товаров, работ, услуг на срок не менее чем один год. Порядок формирования плана закупки товаров, работ, услуг, порядок и сроки размещения в ЕИС, на официальном сайте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 4 Федерального закона № 223-ФЗ и ч. 10 настоящей статьи, в план</w:t>
      </w:r>
      <w:r w:rsidR="00B267ED">
        <w:rPr>
          <w:rFonts w:ascii="Times New Roman" w:hAnsi="Times New Roman"/>
        </w:rPr>
        <w:t xml:space="preserve"> закупки товаров, работ, услуг.»;</w:t>
      </w:r>
    </w:p>
    <w:p w:rsidR="00663341" w:rsidRPr="00077078" w:rsidRDefault="00663341" w:rsidP="00663341">
      <w:pPr>
        <w:tabs>
          <w:tab w:val="left" w:pos="1134"/>
        </w:tabs>
        <w:spacing w:after="0" w:line="240" w:lineRule="auto"/>
        <w:ind w:firstLine="709"/>
        <w:jc w:val="both"/>
        <w:rPr>
          <w:rFonts w:ascii="Times New Roman" w:hAnsi="Times New Roman"/>
        </w:rPr>
      </w:pPr>
    </w:p>
    <w:p w:rsidR="00663341" w:rsidRPr="00077078" w:rsidRDefault="00663341" w:rsidP="00663341">
      <w:pPr>
        <w:numPr>
          <w:ilvl w:val="0"/>
          <w:numId w:val="1"/>
        </w:numPr>
        <w:tabs>
          <w:tab w:val="left" w:pos="1134"/>
        </w:tabs>
        <w:spacing w:after="0" w:line="240" w:lineRule="auto"/>
        <w:contextualSpacing/>
        <w:jc w:val="both"/>
        <w:rPr>
          <w:rFonts w:ascii="Times New Roman" w:hAnsi="Times New Roman"/>
        </w:rPr>
      </w:pPr>
      <w:r w:rsidRPr="00077078">
        <w:rPr>
          <w:rFonts w:ascii="Times New Roman" w:hAnsi="Times New Roman"/>
        </w:rPr>
        <w:t xml:space="preserve">Ч. 2 ст. 16 Положения о закупке дополнена п. 13 в следующей редакции: </w:t>
      </w:r>
    </w:p>
    <w:p w:rsidR="00663341" w:rsidRPr="00077078" w:rsidRDefault="00663341" w:rsidP="00663341">
      <w:pPr>
        <w:autoSpaceDE w:val="0"/>
        <w:autoSpaceDN w:val="0"/>
        <w:adjustRightInd w:val="0"/>
        <w:spacing w:after="0" w:line="240" w:lineRule="auto"/>
        <w:ind w:firstLine="709"/>
        <w:jc w:val="both"/>
        <w:rPr>
          <w:rFonts w:ascii="Times New Roman" w:hAnsi="Times New Roman"/>
          <w:sz w:val="26"/>
          <w:szCs w:val="26"/>
        </w:rPr>
      </w:pPr>
      <w:r w:rsidRPr="00077078">
        <w:rPr>
          <w:rFonts w:ascii="Times New Roman" w:hAnsi="Times New Roman"/>
        </w:rPr>
        <w:t>«13)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(Пр</w:t>
      </w:r>
      <w:r w:rsidR="0000527B">
        <w:rPr>
          <w:rFonts w:ascii="Times New Roman" w:hAnsi="Times New Roman"/>
        </w:rPr>
        <w:t>именяется с 1 января 2025 года);</w:t>
      </w:r>
      <w:r w:rsidR="00B267ED">
        <w:rPr>
          <w:rFonts w:ascii="Times New Roman" w:hAnsi="Times New Roman"/>
        </w:rPr>
        <w:t>»;</w:t>
      </w:r>
    </w:p>
    <w:p w:rsidR="00663341" w:rsidRPr="00077078" w:rsidRDefault="00663341" w:rsidP="00663341">
      <w:pPr>
        <w:tabs>
          <w:tab w:val="left" w:pos="1134"/>
        </w:tabs>
        <w:spacing w:after="0" w:line="240" w:lineRule="auto"/>
        <w:jc w:val="both"/>
        <w:rPr>
          <w:rFonts w:ascii="Times New Roman" w:hAnsi="Times New Roman"/>
        </w:rPr>
      </w:pPr>
    </w:p>
    <w:p w:rsidR="00663341" w:rsidRPr="00077078" w:rsidRDefault="0093252D" w:rsidP="00663341">
      <w:pPr>
        <w:numPr>
          <w:ilvl w:val="0"/>
          <w:numId w:val="1"/>
        </w:numPr>
        <w:contextualSpacing/>
        <w:rPr>
          <w:rFonts w:ascii="Times New Roman" w:hAnsi="Times New Roman"/>
        </w:rPr>
      </w:pPr>
      <w:r w:rsidRPr="00077078">
        <w:rPr>
          <w:rFonts w:ascii="Times New Roman" w:hAnsi="Times New Roman"/>
        </w:rPr>
        <w:lastRenderedPageBreak/>
        <w:t>П. 12 ч. 17</w:t>
      </w:r>
      <w:r w:rsidR="00663341" w:rsidRPr="00077078">
        <w:rPr>
          <w:rFonts w:ascii="Times New Roman" w:hAnsi="Times New Roman"/>
        </w:rPr>
        <w:t xml:space="preserve"> ст. 19 Положения о закупке изложен в следующей редакции: </w:t>
      </w:r>
    </w:p>
    <w:p w:rsidR="00663341" w:rsidRPr="00077078" w:rsidRDefault="00663341" w:rsidP="00663341">
      <w:pPr>
        <w:ind w:firstLine="709"/>
        <w:rPr>
          <w:rFonts w:ascii="Times New Roman" w:eastAsia="Times New Roman" w:hAnsi="Times New Roman"/>
          <w:lang w:eastAsia="ru-RU"/>
        </w:rPr>
      </w:pPr>
      <w:r w:rsidRPr="00077078">
        <w:rPr>
          <w:rFonts w:ascii="Times New Roman" w:hAnsi="Times New Roman"/>
        </w:rPr>
        <w:t>«</w:t>
      </w:r>
      <w:r w:rsidRPr="00077078">
        <w:rPr>
          <w:rFonts w:ascii="Times New Roman" w:eastAsia="Times New Roman" w:hAnsi="Times New Roman"/>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w:t>
      </w:r>
      <w:r w:rsidR="008125D4" w:rsidRPr="00077078">
        <w:rPr>
          <w:rFonts w:ascii="Times New Roman" w:eastAsia="Times New Roman" w:hAnsi="Times New Roman"/>
          <w:lang w:eastAsia="ru-RU"/>
        </w:rPr>
        <w:t xml:space="preserve"> Федерального закона № 223-ФЗ;»;</w:t>
      </w:r>
    </w:p>
    <w:p w:rsidR="008125D4" w:rsidRPr="00077078" w:rsidRDefault="008125D4" w:rsidP="008125D4">
      <w:pPr>
        <w:pStyle w:val="a5"/>
        <w:numPr>
          <w:ilvl w:val="0"/>
          <w:numId w:val="2"/>
        </w:numPr>
        <w:rPr>
          <w:rFonts w:ascii="Times New Roman" w:eastAsia="Times New Roman" w:hAnsi="Times New Roman"/>
          <w:lang w:eastAsia="ru-RU"/>
        </w:rPr>
      </w:pPr>
      <w:r w:rsidRPr="00077078">
        <w:rPr>
          <w:rFonts w:ascii="Times New Roman" w:eastAsia="Times New Roman" w:hAnsi="Times New Roman"/>
          <w:lang w:eastAsia="ru-RU"/>
        </w:rPr>
        <w:t>Статья 20 Положени</w:t>
      </w:r>
      <w:r w:rsidR="00B267ED">
        <w:rPr>
          <w:rFonts w:ascii="Times New Roman" w:eastAsia="Times New Roman" w:hAnsi="Times New Roman"/>
          <w:lang w:eastAsia="ru-RU"/>
        </w:rPr>
        <w:t>я о закупке дополнена пунктами 6, 7, 8, 9, 10</w:t>
      </w:r>
      <w:r w:rsidRPr="00077078">
        <w:rPr>
          <w:rFonts w:ascii="Times New Roman" w:eastAsia="Times New Roman" w:hAnsi="Times New Roman"/>
          <w:lang w:eastAsia="ru-RU"/>
        </w:rPr>
        <w:t xml:space="preserve"> следующего содержания:</w:t>
      </w:r>
    </w:p>
    <w:p w:rsidR="008125D4" w:rsidRPr="00077078" w:rsidRDefault="00B267ED" w:rsidP="008125D4">
      <w:pPr>
        <w:rPr>
          <w:rFonts w:ascii="Times New Roman" w:eastAsia="Times New Roman" w:hAnsi="Times New Roman"/>
          <w:lang w:eastAsia="ru-RU"/>
        </w:rPr>
      </w:pPr>
      <w:r>
        <w:rPr>
          <w:rFonts w:ascii="Times New Roman" w:eastAsia="Times New Roman" w:hAnsi="Times New Roman"/>
          <w:lang w:eastAsia="ru-RU"/>
        </w:rPr>
        <w:t>«6</w:t>
      </w:r>
      <w:r w:rsidR="008125D4" w:rsidRPr="00077078">
        <w:rPr>
          <w:rFonts w:ascii="Times New Roman" w:eastAsia="Times New Roman" w:hAnsi="Times New Roman"/>
          <w:lang w:eastAsia="ru-RU"/>
        </w:rPr>
        <w:t>. Заявкой на участие в неконкурентной закупке, предусмотренной ч. 5 ст. 3 Федерального закона № 223-ФЗ, является предложение участника, поданное посредством ЭТП, которое должно содержать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w:t>
      </w:r>
    </w:p>
    <w:p w:rsidR="008125D4" w:rsidRPr="00077078" w:rsidRDefault="00B267ED" w:rsidP="008125D4">
      <w:pPr>
        <w:rPr>
          <w:rFonts w:ascii="Times New Roman" w:eastAsia="Times New Roman" w:hAnsi="Times New Roman"/>
          <w:lang w:eastAsia="ru-RU"/>
        </w:rPr>
      </w:pPr>
      <w:r>
        <w:rPr>
          <w:rFonts w:ascii="Times New Roman" w:eastAsia="Times New Roman" w:hAnsi="Times New Roman"/>
          <w:lang w:eastAsia="ru-RU"/>
        </w:rPr>
        <w:t>7</w:t>
      </w:r>
      <w:r w:rsidR="008125D4" w:rsidRPr="00077078">
        <w:rPr>
          <w:rFonts w:ascii="Times New Roman" w:eastAsia="Times New Roman" w:hAnsi="Times New Roman"/>
          <w:lang w:eastAsia="ru-RU"/>
        </w:rPr>
        <w:t>. В случаях установления в отношении закупаемого товара, (в том числе поставляемого при выполнении закупаемых работ, оказываемых закупаемых услуг), работ, услуг, Правительством Российской Федерации запрета закупок товара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неконкурентной закупке, содержащая предложение о поставке иностранного товара, о выполнении работ, оказании услуг иностранными лицами  - отклоняется.</w:t>
      </w:r>
    </w:p>
    <w:p w:rsidR="008125D4" w:rsidRPr="00077078" w:rsidRDefault="00B267ED" w:rsidP="008125D4">
      <w:pPr>
        <w:rPr>
          <w:rFonts w:ascii="Times New Roman" w:eastAsia="Times New Roman" w:hAnsi="Times New Roman"/>
          <w:lang w:eastAsia="ru-RU"/>
        </w:rPr>
      </w:pPr>
      <w:r>
        <w:rPr>
          <w:rFonts w:ascii="Times New Roman" w:eastAsia="Times New Roman" w:hAnsi="Times New Roman"/>
          <w:lang w:eastAsia="ru-RU"/>
        </w:rPr>
        <w:t>8</w:t>
      </w:r>
      <w:r w:rsidR="008125D4" w:rsidRPr="00077078">
        <w:rPr>
          <w:rFonts w:ascii="Times New Roman" w:eastAsia="Times New Roman" w:hAnsi="Times New Roman"/>
          <w:lang w:eastAsia="ru-RU"/>
        </w:rPr>
        <w:t>. В случаях установления в отношении закупаемого товара, (в том числе поставляемого при выполнении закупаемых работ, оказании закупаемых услуг), работ, услуг, Правительством Российской Федерации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подана заявка, соответствующая требованиям Положения, и которая содержит предложение о поставке товара российского происхождения. Заявка с товаром, происходящим из иностранного государства (в случаях закупки товара), или в случаях закупки работ, услуг, заявка подана участником закупки, являющимся иностранным лицом, такие заявки подлежат отклонению.</w:t>
      </w:r>
    </w:p>
    <w:p w:rsidR="008125D4" w:rsidRPr="00077078" w:rsidRDefault="00B267ED" w:rsidP="008125D4">
      <w:pPr>
        <w:rPr>
          <w:rFonts w:ascii="Times New Roman" w:eastAsia="Times New Roman" w:hAnsi="Times New Roman"/>
          <w:lang w:eastAsia="ru-RU"/>
        </w:rPr>
      </w:pPr>
      <w:r>
        <w:rPr>
          <w:rFonts w:ascii="Times New Roman" w:eastAsia="Times New Roman" w:hAnsi="Times New Roman"/>
          <w:lang w:eastAsia="ru-RU"/>
        </w:rPr>
        <w:t>9</w:t>
      </w:r>
      <w:r w:rsidR="008125D4" w:rsidRPr="00077078">
        <w:rPr>
          <w:rFonts w:ascii="Times New Roman" w:eastAsia="Times New Roman" w:hAnsi="Times New Roman"/>
          <w:lang w:eastAsia="ru-RU"/>
        </w:rPr>
        <w:t>. Отсутствие в заявке на участие в неконкуре</w:t>
      </w:r>
      <w:r w:rsidR="00790D8C" w:rsidRPr="00077078">
        <w:rPr>
          <w:rFonts w:ascii="Times New Roman" w:eastAsia="Times New Roman" w:hAnsi="Times New Roman"/>
          <w:lang w:eastAsia="ru-RU"/>
        </w:rPr>
        <w:t>н</w:t>
      </w:r>
      <w:r w:rsidR="008125D4" w:rsidRPr="00077078">
        <w:rPr>
          <w:rFonts w:ascii="Times New Roman" w:eastAsia="Times New Roman" w:hAnsi="Times New Roman"/>
          <w:lang w:eastAsia="ru-RU"/>
        </w:rPr>
        <w:t>тной закупке указания страны происхождения товаров, информации и документов, определенных в соответствии с п. 2 ч. 2 ст. 3.1-4 Федерального закона № 223-ФЗ означает, что заявка на участие в неконкурентной закупке содержит предложение о поставке иностранных товаров.</w:t>
      </w:r>
    </w:p>
    <w:p w:rsidR="008125D4" w:rsidRPr="00077078" w:rsidRDefault="00B267ED" w:rsidP="008125D4">
      <w:pPr>
        <w:rPr>
          <w:rFonts w:ascii="Times New Roman" w:eastAsia="Times New Roman" w:hAnsi="Times New Roman"/>
          <w:lang w:eastAsia="ru-RU"/>
        </w:rPr>
      </w:pPr>
      <w:r>
        <w:rPr>
          <w:rFonts w:ascii="Times New Roman" w:eastAsia="Times New Roman" w:hAnsi="Times New Roman"/>
          <w:lang w:eastAsia="ru-RU"/>
        </w:rPr>
        <w:t>10</w:t>
      </w:r>
      <w:r w:rsidR="008125D4" w:rsidRPr="00077078">
        <w:rPr>
          <w:rFonts w:ascii="Times New Roman" w:eastAsia="Times New Roman" w:hAnsi="Times New Roman"/>
          <w:lang w:eastAsia="ru-RU"/>
        </w:rPr>
        <w:t>. При осуществлении закупки у единственного поставщика (исполнителя, подрядчика), направленный Заказчику и подписанный поставщиком (исполнителем, подрядчиком) договор является заявкой на участие в неконкурентной закупке, предусмотренной ч. 5 ст. 3 Федерального закона № 223-ФЗ.»;</w:t>
      </w:r>
    </w:p>
    <w:p w:rsidR="00867D53" w:rsidRPr="00077078" w:rsidRDefault="00867D53" w:rsidP="00867D53">
      <w:pPr>
        <w:numPr>
          <w:ilvl w:val="0"/>
          <w:numId w:val="2"/>
        </w:numPr>
        <w:spacing w:line="256" w:lineRule="auto"/>
        <w:contextualSpacing/>
        <w:rPr>
          <w:rFonts w:ascii="Times New Roman" w:eastAsiaTheme="minorHAnsi" w:hAnsi="Times New Roman"/>
        </w:rPr>
      </w:pPr>
      <w:r w:rsidRPr="00077078">
        <w:rPr>
          <w:rFonts w:ascii="Times New Roman" w:eastAsiaTheme="minorHAnsi" w:hAnsi="Times New Roman"/>
        </w:rPr>
        <w:t>П. 4 ч. 4 ст. 21.3 изложен в следующей редакции: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«4) в случаях, если конкурс проводится на поставку товара (в том числе товаров, поставляемых при выполнении закупаемых работ, оказании закупаемых услуг), включенного (</w:t>
      </w:r>
      <w:proofErr w:type="spellStart"/>
      <w:r w:rsidRPr="00077078">
        <w:rPr>
          <w:rFonts w:ascii="Times New Roman" w:eastAsiaTheme="minorHAnsi" w:hAnsi="Times New Roman"/>
        </w:rPr>
        <w:t>ых</w:t>
      </w:r>
      <w:proofErr w:type="spellEnd"/>
      <w:r w:rsidRPr="00077078">
        <w:rPr>
          <w:rFonts w:ascii="Times New Roman" w:eastAsiaTheme="minorHAnsi" w:hAnsi="Times New Roman"/>
        </w:rPr>
        <w:t>)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для целей Постановления Правительства РФ от 03.12.2020 № 2013 Заказчик имеет право в качестве подтверждения страны происхождения товара, установить требование о том, что участник предоставляет в составе первой части заявки реестровый номер товара, включенный в один из следующих реестров:</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 xml:space="preserve">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w:t>
      </w:r>
      <w:r w:rsidRPr="00077078">
        <w:rPr>
          <w:rFonts w:ascii="Times New Roman" w:eastAsiaTheme="minorHAnsi" w:hAnsi="Times New Roman"/>
        </w:rPr>
        <w:lastRenderedPageBreak/>
        <w:t>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rsidR="00867D53" w:rsidRPr="00077078" w:rsidRDefault="00867D53" w:rsidP="00867D53">
      <w:pPr>
        <w:numPr>
          <w:ilvl w:val="0"/>
          <w:numId w:val="2"/>
        </w:numPr>
        <w:spacing w:line="256" w:lineRule="auto"/>
        <w:contextualSpacing/>
        <w:rPr>
          <w:rFonts w:ascii="Times New Roman" w:eastAsiaTheme="minorHAnsi" w:hAnsi="Times New Roman"/>
        </w:rPr>
      </w:pPr>
      <w:r w:rsidRPr="00077078">
        <w:rPr>
          <w:rFonts w:ascii="Times New Roman" w:eastAsiaTheme="minorHAnsi" w:hAnsi="Times New Roman"/>
        </w:rPr>
        <w:t>П. 6 ч. 3 ст. 21.4 изложен в следующей редакции: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«6) в случаях, если конкурс проводится на поставку товара (в том числе товаров, поставляемых при выполнении закупаемых работ, оказании закупаемых услуг), включенного (-ых)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и участник закупки не предоставил реестровый номер товара, в случае, включенный в один из следующих реестров (в случае, если такое требование было установлено Заказчиком в документации о закупке):</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rsidR="00867D53" w:rsidRPr="00077078" w:rsidRDefault="00867D53" w:rsidP="00867D53">
      <w:pPr>
        <w:numPr>
          <w:ilvl w:val="0"/>
          <w:numId w:val="2"/>
        </w:numPr>
        <w:spacing w:line="256" w:lineRule="auto"/>
        <w:contextualSpacing/>
        <w:rPr>
          <w:rFonts w:ascii="Times New Roman" w:eastAsiaTheme="minorHAnsi" w:hAnsi="Times New Roman"/>
        </w:rPr>
      </w:pPr>
      <w:r w:rsidRPr="00077078">
        <w:rPr>
          <w:rFonts w:ascii="Times New Roman" w:eastAsiaTheme="minorHAnsi" w:hAnsi="Times New Roman"/>
        </w:rPr>
        <w:t>П. «г» ч. 3 ст. 22.3 изложен в следующей редакции: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«г) в случаях, если аукцион проводится на поставку товара (в том числе товаров, поставляемых при выполнении закупаемых работ, оказании закупаемых услуг), включенного (</w:t>
      </w:r>
      <w:proofErr w:type="spellStart"/>
      <w:r w:rsidRPr="00077078">
        <w:rPr>
          <w:rFonts w:ascii="Times New Roman" w:eastAsiaTheme="minorHAnsi" w:hAnsi="Times New Roman"/>
        </w:rPr>
        <w:t>ых</w:t>
      </w:r>
      <w:proofErr w:type="spellEnd"/>
      <w:r w:rsidRPr="00077078">
        <w:rPr>
          <w:rFonts w:ascii="Times New Roman" w:eastAsiaTheme="minorHAnsi" w:hAnsi="Times New Roman"/>
        </w:rPr>
        <w:t xml:space="preserve">)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для целей Постановления Правительства РФ от 03.12.2020 № 2013 Заказчик имеет право в качестве подтверждения страны происхождения товара, </w:t>
      </w:r>
      <w:r w:rsidRPr="00077078">
        <w:rPr>
          <w:rFonts w:ascii="Times New Roman" w:eastAsiaTheme="minorHAnsi" w:hAnsi="Times New Roman"/>
        </w:rPr>
        <w:lastRenderedPageBreak/>
        <w:t xml:space="preserve">установить требование о том, что участник предоставляет в составе первой части заявки реестровый номер товара, включенный в один из следующих реестров: </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rsidR="00867D53" w:rsidRPr="00077078" w:rsidRDefault="00867D53" w:rsidP="00867D53">
      <w:pPr>
        <w:numPr>
          <w:ilvl w:val="0"/>
          <w:numId w:val="2"/>
        </w:numPr>
        <w:spacing w:line="256" w:lineRule="auto"/>
        <w:contextualSpacing/>
        <w:rPr>
          <w:rFonts w:ascii="Times New Roman" w:eastAsiaTheme="minorHAnsi" w:hAnsi="Times New Roman"/>
        </w:rPr>
      </w:pPr>
      <w:r w:rsidRPr="00077078">
        <w:rPr>
          <w:rFonts w:ascii="Times New Roman" w:eastAsiaTheme="minorHAnsi" w:hAnsi="Times New Roman"/>
        </w:rPr>
        <w:t xml:space="preserve">П. 5 ч. 4 ст. 22.4 изложен в следующей редакции: </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«5) в случаях, если аукцион проводится на поставку товара (в том числе товаров, поставляемых при выполнении закупаемых работ, оказании закупаемых услуг), включенного (</w:t>
      </w:r>
      <w:proofErr w:type="spellStart"/>
      <w:r w:rsidRPr="00077078">
        <w:rPr>
          <w:rFonts w:ascii="Times New Roman" w:eastAsiaTheme="minorHAnsi" w:hAnsi="Times New Roman"/>
        </w:rPr>
        <w:t>ых</w:t>
      </w:r>
      <w:proofErr w:type="spellEnd"/>
      <w:r w:rsidRPr="00077078">
        <w:rPr>
          <w:rFonts w:ascii="Times New Roman" w:eastAsiaTheme="minorHAnsi" w:hAnsi="Times New Roman"/>
        </w:rPr>
        <w:t>)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и участник закупки не предоставил реестровый номер товара, включенный в один из следующих реестров (в случае, если такое требование было установлено Заказчиком в документации о закупке):</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rsidR="00867D53" w:rsidRPr="00077078" w:rsidRDefault="00867D53" w:rsidP="00867D53">
      <w:pPr>
        <w:numPr>
          <w:ilvl w:val="0"/>
          <w:numId w:val="2"/>
        </w:numPr>
        <w:spacing w:line="256" w:lineRule="auto"/>
        <w:contextualSpacing/>
        <w:rPr>
          <w:rFonts w:ascii="Times New Roman" w:eastAsiaTheme="minorHAnsi" w:hAnsi="Times New Roman"/>
        </w:rPr>
      </w:pPr>
      <w:r w:rsidRPr="00077078">
        <w:rPr>
          <w:rFonts w:ascii="Times New Roman" w:eastAsiaTheme="minorHAnsi" w:hAnsi="Times New Roman"/>
        </w:rPr>
        <w:t>П. 4 ч. 5 ст. 23.2 изложен в следующей редакции: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«4) в случаях, если запрос котировок проводится на поставку товара (в том числе товаров, поставляемых при выполнении закупаемых работ, оказании закупаемых услуг), включенного (</w:t>
      </w:r>
      <w:proofErr w:type="spellStart"/>
      <w:r w:rsidRPr="00077078">
        <w:rPr>
          <w:rFonts w:ascii="Times New Roman" w:eastAsiaTheme="minorHAnsi" w:hAnsi="Times New Roman"/>
        </w:rPr>
        <w:t>ых</w:t>
      </w:r>
      <w:proofErr w:type="spellEnd"/>
      <w:r w:rsidRPr="00077078">
        <w:rPr>
          <w:rFonts w:ascii="Times New Roman" w:eastAsiaTheme="minorHAnsi" w:hAnsi="Times New Roman"/>
        </w:rPr>
        <w:t xml:space="preserve">) в перечень товаров, в отношении которых установлена минимальная доля закупок товаров </w:t>
      </w:r>
      <w:r w:rsidRPr="00077078">
        <w:rPr>
          <w:rFonts w:ascii="Times New Roman" w:eastAsiaTheme="minorHAnsi" w:hAnsi="Times New Roman"/>
        </w:rPr>
        <w:lastRenderedPageBreak/>
        <w:t xml:space="preserve">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для целей Постановления Правительства РФ от 03.12.2020 № 2013 Заказчик имеет право в качестве подтверждения страны происхождения товара, установить требование о том, что участник предоставляет в составе заявки реестровый номер товара, включенный в один из следующих реестров: </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rsidR="00867D53" w:rsidRPr="00077078" w:rsidRDefault="00867D53" w:rsidP="00867D53">
      <w:pPr>
        <w:numPr>
          <w:ilvl w:val="0"/>
          <w:numId w:val="2"/>
        </w:numPr>
        <w:spacing w:line="256" w:lineRule="auto"/>
        <w:contextualSpacing/>
        <w:rPr>
          <w:rFonts w:ascii="Times New Roman" w:eastAsiaTheme="minorHAnsi" w:hAnsi="Times New Roman"/>
        </w:rPr>
      </w:pPr>
      <w:r w:rsidRPr="00077078">
        <w:rPr>
          <w:rFonts w:ascii="Times New Roman" w:eastAsiaTheme="minorHAnsi" w:hAnsi="Times New Roman"/>
        </w:rPr>
        <w:t>П. 6 ч. 3 ст. 23.3 изложен в следующей редакции: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«6) в случаях, если запрос котировок проводится на поставку товара (в том числе товаров, поставляемых при выполнении закупаемых работ, оказании закупаемых услуг), включенного (-ых)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и участник закупки не предоставил реестровый номер товара, включенный в один из следующих реестров (в случае, если такое требование было установлено Заказчиком в извещении о закупке):</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rsidR="00867D53" w:rsidRPr="00077078" w:rsidRDefault="00867D53" w:rsidP="00867D53">
      <w:pPr>
        <w:numPr>
          <w:ilvl w:val="0"/>
          <w:numId w:val="2"/>
        </w:numPr>
        <w:spacing w:line="256" w:lineRule="auto"/>
        <w:contextualSpacing/>
        <w:rPr>
          <w:rFonts w:ascii="Times New Roman" w:eastAsiaTheme="minorHAnsi" w:hAnsi="Times New Roman"/>
        </w:rPr>
      </w:pPr>
      <w:r w:rsidRPr="00077078">
        <w:rPr>
          <w:rFonts w:ascii="Times New Roman" w:eastAsiaTheme="minorHAnsi" w:hAnsi="Times New Roman"/>
        </w:rPr>
        <w:lastRenderedPageBreak/>
        <w:t>П. 4 ч. 1 ст. 24.2 изложен в следующей редакции: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«4) в случаях, если запрос предложений проводится на поставку товара (в том числе товаров, поставляемых при выполнении закупаемых работ, оказании закупаемых услуг), включенного (</w:t>
      </w:r>
      <w:proofErr w:type="spellStart"/>
      <w:r w:rsidRPr="00077078">
        <w:rPr>
          <w:rFonts w:ascii="Times New Roman" w:eastAsiaTheme="minorHAnsi" w:hAnsi="Times New Roman"/>
        </w:rPr>
        <w:t>ых</w:t>
      </w:r>
      <w:proofErr w:type="spellEnd"/>
      <w:r w:rsidRPr="00077078">
        <w:rPr>
          <w:rFonts w:ascii="Times New Roman" w:eastAsiaTheme="minorHAnsi" w:hAnsi="Times New Roman"/>
        </w:rPr>
        <w:t>)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для целей Постановления Правительства РФ от 03.12.2020 № 2013 Заказчик имеет право в качестве подтверждения страны происхождения товара, установить требование о том, что участник предоставляет в составе заявки реестровый номер товара, включенный в один из следующих реестров:</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rsidR="00867D53" w:rsidRPr="00077078" w:rsidRDefault="00867D53" w:rsidP="00867D53">
      <w:pPr>
        <w:numPr>
          <w:ilvl w:val="0"/>
          <w:numId w:val="2"/>
        </w:numPr>
        <w:spacing w:line="256" w:lineRule="auto"/>
        <w:contextualSpacing/>
        <w:rPr>
          <w:rFonts w:ascii="Times New Roman" w:eastAsiaTheme="minorHAnsi" w:hAnsi="Times New Roman"/>
        </w:rPr>
      </w:pPr>
      <w:r w:rsidRPr="00077078">
        <w:rPr>
          <w:rFonts w:ascii="Times New Roman" w:eastAsiaTheme="minorHAnsi" w:hAnsi="Times New Roman"/>
        </w:rPr>
        <w:t>П. 6 ч. 1 ст. 24.3 изложен в следующей редакции: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«6) в случаях, если запрос предложений проводится на поставку товара (в том числе товаров, поставляемых при выполнении закупаемых работ, оказании закупаемых услуг), включенного (-ых)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и участник закупки не предоставил реестровый номер товара, включенный в один из следующих реестров (в случае, если такое требование было установлено Заказчиком в документации о закупке):</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867D53" w:rsidRPr="00077078" w:rsidRDefault="00867D53" w:rsidP="00867D53">
      <w:pPr>
        <w:spacing w:line="256" w:lineRule="auto"/>
        <w:rPr>
          <w:rFonts w:ascii="Times New Roman" w:eastAsiaTheme="minorHAnsi" w:hAnsi="Times New Roman"/>
        </w:rPr>
      </w:pPr>
      <w:r w:rsidRPr="00077078">
        <w:rPr>
          <w:rFonts w:ascii="Times New Roman" w:eastAsiaTheme="minorHAnsi" w:hAnsi="Times New Roman"/>
        </w:rPr>
        <w:lastRenderedPageBreak/>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rsidR="00663341" w:rsidRPr="00077078" w:rsidRDefault="00663341" w:rsidP="00663341">
      <w:pPr>
        <w:autoSpaceDE w:val="0"/>
        <w:autoSpaceDN w:val="0"/>
        <w:adjustRightInd w:val="0"/>
        <w:spacing w:after="0" w:line="240" w:lineRule="auto"/>
        <w:ind w:firstLine="709"/>
        <w:jc w:val="both"/>
        <w:rPr>
          <w:rFonts w:ascii="Times New Roman" w:eastAsia="Times New Roman" w:hAnsi="Times New Roman"/>
          <w:lang w:eastAsia="ru-RU"/>
        </w:rPr>
      </w:pPr>
    </w:p>
    <w:p w:rsidR="00663341" w:rsidRPr="00077078" w:rsidRDefault="00663341" w:rsidP="00663341">
      <w:pPr>
        <w:numPr>
          <w:ilvl w:val="0"/>
          <w:numId w:val="1"/>
        </w:numPr>
        <w:contextualSpacing/>
        <w:rPr>
          <w:rFonts w:ascii="Times New Roman" w:hAnsi="Times New Roman"/>
        </w:rPr>
      </w:pPr>
      <w:r w:rsidRPr="00077078">
        <w:rPr>
          <w:rFonts w:ascii="Times New Roman" w:hAnsi="Times New Roman"/>
        </w:rPr>
        <w:t>Ст. 29 Пол</w:t>
      </w:r>
      <w:r w:rsidR="007E03A3">
        <w:rPr>
          <w:rFonts w:ascii="Times New Roman" w:hAnsi="Times New Roman"/>
        </w:rPr>
        <w:t>ожения о закупке дополнена ч. 5</w:t>
      </w:r>
      <w:r w:rsidR="006278A8" w:rsidRPr="00077078">
        <w:rPr>
          <w:rFonts w:ascii="Times New Roman" w:hAnsi="Times New Roman"/>
        </w:rPr>
        <w:t xml:space="preserve"> </w:t>
      </w:r>
      <w:r w:rsidRPr="00077078">
        <w:rPr>
          <w:rFonts w:ascii="Times New Roman" w:hAnsi="Times New Roman"/>
        </w:rPr>
        <w:t>в следующей редакции:</w:t>
      </w:r>
    </w:p>
    <w:p w:rsidR="00663341" w:rsidRPr="00077078" w:rsidRDefault="007E03A3" w:rsidP="00663341">
      <w:pPr>
        <w:rPr>
          <w:rFonts w:ascii="Times New Roman" w:hAnsi="Times New Roman"/>
        </w:rPr>
      </w:pPr>
      <w:r>
        <w:rPr>
          <w:rFonts w:ascii="Times New Roman" w:hAnsi="Times New Roman"/>
        </w:rPr>
        <w:t>«5</w:t>
      </w:r>
      <w:r w:rsidR="00663341" w:rsidRPr="00077078">
        <w:rPr>
          <w:rFonts w:ascii="Times New Roman" w:hAnsi="Times New Roman"/>
        </w:rPr>
        <w:t>.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в   соответствии с частями 6-8 статьи 3.1-</w:t>
      </w:r>
      <w:r w:rsidR="00867D53" w:rsidRPr="00077078">
        <w:rPr>
          <w:rFonts w:ascii="Times New Roman" w:hAnsi="Times New Roman"/>
        </w:rPr>
        <w:t>4 Федерального Закона № 223-ФЗ</w:t>
      </w:r>
      <w:r w:rsidR="001E0F48" w:rsidRPr="00077078">
        <w:rPr>
          <w:rFonts w:ascii="Times New Roman" w:hAnsi="Times New Roman"/>
        </w:rPr>
        <w:t>.</w:t>
      </w:r>
      <w:r w:rsidR="00867D53" w:rsidRPr="00077078">
        <w:rPr>
          <w:rFonts w:ascii="Times New Roman" w:hAnsi="Times New Roman"/>
        </w:rPr>
        <w:t>»;</w:t>
      </w:r>
    </w:p>
    <w:p w:rsidR="00663341" w:rsidRPr="00077078" w:rsidRDefault="00663341" w:rsidP="00663341">
      <w:pPr>
        <w:tabs>
          <w:tab w:val="left" w:pos="1134"/>
        </w:tabs>
        <w:spacing w:after="0" w:line="240" w:lineRule="auto"/>
        <w:jc w:val="both"/>
        <w:rPr>
          <w:rFonts w:ascii="Times New Roman" w:hAnsi="Times New Roman"/>
        </w:rPr>
      </w:pPr>
    </w:p>
    <w:p w:rsidR="00663341" w:rsidRPr="00077078" w:rsidRDefault="00663341" w:rsidP="00663341">
      <w:pPr>
        <w:numPr>
          <w:ilvl w:val="0"/>
          <w:numId w:val="1"/>
        </w:numPr>
        <w:contextualSpacing/>
        <w:rPr>
          <w:rFonts w:ascii="Times New Roman" w:hAnsi="Times New Roman"/>
        </w:rPr>
      </w:pPr>
      <w:r w:rsidRPr="00077078">
        <w:rPr>
          <w:rFonts w:ascii="Times New Roman" w:hAnsi="Times New Roman"/>
        </w:rPr>
        <w:t xml:space="preserve">П. 1 Ч. 1 ст. 30 Положения о закупке дополнен следующей информацией: </w:t>
      </w:r>
    </w:p>
    <w:p w:rsidR="00663341" w:rsidRPr="00077078" w:rsidRDefault="00663341" w:rsidP="00663341">
      <w:pPr>
        <w:rPr>
          <w:rFonts w:ascii="Times New Roman" w:hAnsi="Times New Roman"/>
        </w:rPr>
      </w:pPr>
      <w:r w:rsidRPr="00077078">
        <w:rPr>
          <w:rFonts w:ascii="Times New Roman" w:hAnsi="Times New Roman"/>
        </w:rPr>
        <w:t>«(Утрачивает силу с 01.01.2025 г. в соответствии с Федеральным за</w:t>
      </w:r>
      <w:r w:rsidR="00867D53" w:rsidRPr="00077078">
        <w:rPr>
          <w:rFonts w:ascii="Times New Roman" w:hAnsi="Times New Roman"/>
        </w:rPr>
        <w:t>коном от 08.08.2024 № 318-ФЗ)»;</w:t>
      </w:r>
    </w:p>
    <w:p w:rsidR="00663341" w:rsidRPr="00077078" w:rsidRDefault="00663341" w:rsidP="00663341">
      <w:pPr>
        <w:ind w:left="785"/>
        <w:contextualSpacing/>
        <w:rPr>
          <w:rFonts w:ascii="Times New Roman" w:hAnsi="Times New Roman"/>
        </w:rPr>
      </w:pPr>
    </w:p>
    <w:p w:rsidR="00663341" w:rsidRPr="00077078" w:rsidRDefault="00663341" w:rsidP="00663341">
      <w:pPr>
        <w:numPr>
          <w:ilvl w:val="0"/>
          <w:numId w:val="1"/>
        </w:numPr>
        <w:contextualSpacing/>
        <w:rPr>
          <w:rFonts w:ascii="Times New Roman" w:hAnsi="Times New Roman"/>
        </w:rPr>
      </w:pPr>
      <w:r w:rsidRPr="00077078">
        <w:rPr>
          <w:rFonts w:ascii="Times New Roman" w:hAnsi="Times New Roman"/>
        </w:rPr>
        <w:t>Ч. 1 ст. 30 Положения о закупке дополнена п. 4 в следующей редакции:</w:t>
      </w:r>
    </w:p>
    <w:p w:rsidR="00663341" w:rsidRPr="00077078" w:rsidRDefault="00663341" w:rsidP="00663341">
      <w:pPr>
        <w:rPr>
          <w:rFonts w:ascii="Times New Roman" w:hAnsi="Times New Roman"/>
        </w:rPr>
      </w:pPr>
      <w:r w:rsidRPr="00077078">
        <w:rPr>
          <w:rFonts w:ascii="Times New Roman" w:hAnsi="Times New Roman"/>
        </w:rPr>
        <w:t>«4)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Федерального закона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w:t>
      </w:r>
      <w:r w:rsidR="00867D53" w:rsidRPr="00077078">
        <w:rPr>
          <w:rFonts w:ascii="Times New Roman" w:hAnsi="Times New Roman"/>
        </w:rPr>
        <w:t>сийской промышленной продукции</w:t>
      </w:r>
      <w:r w:rsidR="001E0F48" w:rsidRPr="00077078">
        <w:rPr>
          <w:rFonts w:ascii="Times New Roman" w:hAnsi="Times New Roman"/>
        </w:rPr>
        <w:t>;</w:t>
      </w:r>
      <w:r w:rsidR="00867D53" w:rsidRPr="00077078">
        <w:rPr>
          <w:rFonts w:ascii="Times New Roman" w:hAnsi="Times New Roman"/>
        </w:rPr>
        <w:t>»;</w:t>
      </w:r>
    </w:p>
    <w:p w:rsidR="00663341" w:rsidRPr="00077078" w:rsidRDefault="00663341" w:rsidP="00663341">
      <w:pPr>
        <w:ind w:left="425"/>
        <w:contextualSpacing/>
        <w:rPr>
          <w:rFonts w:ascii="Times New Roman" w:hAnsi="Times New Roman"/>
        </w:rPr>
      </w:pPr>
    </w:p>
    <w:p w:rsidR="00663341" w:rsidRPr="00077078" w:rsidRDefault="00663341" w:rsidP="00663341">
      <w:pPr>
        <w:numPr>
          <w:ilvl w:val="0"/>
          <w:numId w:val="1"/>
        </w:numPr>
        <w:contextualSpacing/>
        <w:rPr>
          <w:rFonts w:ascii="Times New Roman" w:hAnsi="Times New Roman"/>
        </w:rPr>
      </w:pPr>
      <w:r w:rsidRPr="00077078">
        <w:rPr>
          <w:rFonts w:ascii="Times New Roman" w:hAnsi="Times New Roman"/>
        </w:rPr>
        <w:t>Ст. 32 Положения о закупке изложена в следующей редакции:</w:t>
      </w:r>
    </w:p>
    <w:p w:rsidR="00663341" w:rsidRPr="00077078" w:rsidRDefault="00663341" w:rsidP="00663341">
      <w:pPr>
        <w:rPr>
          <w:rFonts w:ascii="Times New Roman" w:hAnsi="Times New Roman"/>
        </w:rPr>
      </w:pPr>
      <w:r w:rsidRPr="00077078">
        <w:rPr>
          <w:rFonts w:ascii="Times New Roman" w:hAnsi="Times New Roman"/>
        </w:rPr>
        <w:t>«</w:t>
      </w:r>
      <w:bookmarkStart w:id="1" w:name="_Toc177039190"/>
      <w:r w:rsidRPr="00077078">
        <w:rPr>
          <w:rFonts w:ascii="Times New Roman" w:hAnsi="Times New Roman"/>
        </w:rPr>
        <w:t>Статья 32. Предоставление национального режима при осуществлении закупок</w:t>
      </w:r>
      <w:bookmarkEnd w:id="1"/>
    </w:p>
    <w:p w:rsidR="00663341" w:rsidRPr="00077078" w:rsidRDefault="00663341" w:rsidP="00663341">
      <w:pPr>
        <w:rPr>
          <w:rFonts w:ascii="Times New Roman" w:hAnsi="Times New Roman"/>
        </w:rPr>
      </w:pPr>
      <w:r w:rsidRPr="00077078">
        <w:rPr>
          <w:rFonts w:ascii="Times New Roman" w:hAnsi="Times New Roman"/>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r:id="rId5" w:history="1">
        <w:r w:rsidRPr="00077078">
          <w:rPr>
            <w:rFonts w:ascii="Times New Roman" w:hAnsi="Times New Roman"/>
          </w:rPr>
          <w:t>пунктом 1 части 2</w:t>
        </w:r>
      </w:hyperlink>
      <w:r w:rsidRPr="00077078">
        <w:rPr>
          <w:rFonts w:ascii="Times New Roman" w:hAnsi="Times New Roman"/>
        </w:rPr>
        <w:t xml:space="preserve"> настоящей статьи. Если иное не предусмотрено мерами, принятыми Правительством Российской Федерации в соответствии с </w:t>
      </w:r>
      <w:hyperlink r:id="rId6" w:history="1">
        <w:r w:rsidRPr="00077078">
          <w:rPr>
            <w:rFonts w:ascii="Times New Roman" w:hAnsi="Times New Roman"/>
          </w:rPr>
          <w:t>пунктом 1 части 2</w:t>
        </w:r>
      </w:hyperlink>
      <w:r w:rsidRPr="00077078">
        <w:rPr>
          <w:rFonts w:ascii="Times New Roman" w:hAnsi="Times New Roman"/>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2. Правительство Российской Федерации:</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 xml:space="preserve">1) вправе с учетом положений </w:t>
      </w:r>
      <w:hyperlink r:id="rId7" w:history="1">
        <w:r w:rsidRPr="00077078">
          <w:rPr>
            <w:rFonts w:ascii="Times New Roman" w:hAnsi="Times New Roman"/>
          </w:rPr>
          <w:t>части 3</w:t>
        </w:r>
      </w:hyperlink>
      <w:r w:rsidRPr="00077078">
        <w:rPr>
          <w:rFonts w:ascii="Times New Roman" w:hAnsi="Times New Roman"/>
        </w:rPr>
        <w:t xml:space="preserve"> настоящей статьи принимать меры, устанавливающие:</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lastRenderedPageBreak/>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r:id="rId8" w:history="1">
        <w:r w:rsidRPr="00077078">
          <w:rPr>
            <w:rFonts w:ascii="Times New Roman" w:hAnsi="Times New Roman"/>
          </w:rPr>
          <w:t>пунктом 1</w:t>
        </w:r>
      </w:hyperlink>
      <w:r w:rsidRPr="00077078">
        <w:rPr>
          <w:rFonts w:ascii="Times New Roman" w:hAnsi="Times New Roman"/>
        </w:rPr>
        <w:t xml:space="preserve"> настоящей части.</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 xml:space="preserve">3. Принятие Правительством Российской Федерации мер, предусмотренных </w:t>
      </w:r>
      <w:hyperlink r:id="rId9" w:anchor="Par0" w:history="1">
        <w:r w:rsidRPr="00077078">
          <w:rPr>
            <w:rFonts w:ascii="Times New Roman" w:hAnsi="Times New Roman"/>
          </w:rPr>
          <w:t>пунктом 1 части 2</w:t>
        </w:r>
      </w:hyperlink>
      <w:r w:rsidRPr="00077078">
        <w:rPr>
          <w:rFonts w:ascii="Times New Roman" w:hAnsi="Times New Roman"/>
        </w:rPr>
        <w:t xml:space="preserve"> настоящей статьи, допускается в случаях, указанных в части 3 статьи  3.1-4 Федерального закона № 223-ФЗ</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4. При осуществлении закупки товара:</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1) если Правительством Российской Федерации установлен предусмотренный подпунктом «а» пункта 1 части 2 настоящей статьи запрет закупок товара, не допускаются:</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а) заключение договора на поставку такого товара;</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2) если Правительством Российской Федерации установлено предусмотренное подпунктом «б» пункта 1 части 2 настоящей статьи ограничение закупок товара, не допускаются:</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3) 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663341" w:rsidRPr="00077078" w:rsidRDefault="00663341" w:rsidP="00663341">
      <w:pPr>
        <w:spacing w:line="256" w:lineRule="auto"/>
        <w:ind w:left="785"/>
        <w:contextualSpacing/>
        <w:rPr>
          <w:rFonts w:ascii="Times New Roman" w:hAnsi="Times New Roman"/>
        </w:rPr>
      </w:pPr>
      <w:r w:rsidRPr="00077078">
        <w:rPr>
          <w:rFonts w:ascii="Times New Roman" w:hAnsi="Times New Roman"/>
        </w:rPr>
        <w:t>5. При осуществлении закупки работы, услуги:</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1) если Правительством Российской Федерации установлен предусмотренный подпунктом «а» пункта 1 части 2 настоящей статьи запрет закупки таких работы, услуги, соответственно выполняемой, оказываемой иностранным лицом, не допускаются:</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а) заключение договора на выполнение такой работы, оказание такой услуги с подрядчиком (исполнителем), являющимся иностранным лицом;</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lastRenderedPageBreak/>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2)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не допускаются:</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3) если Правительством Российской Федерации установлено предусмотренное подпунктом «в» пункта 1 части 2 настоящей статьи преимущество в отношении таких работы, услуги, соответственно выполняемой, оказываемой российским лицом:</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663341" w:rsidRPr="00077078" w:rsidRDefault="00663341" w:rsidP="00663341">
      <w:pPr>
        <w:spacing w:line="256" w:lineRule="auto"/>
        <w:contextualSpacing/>
        <w:rPr>
          <w:rFonts w:ascii="Times New Roman" w:hAnsi="Times New Roman"/>
        </w:rPr>
      </w:pPr>
      <w:r w:rsidRPr="00077078">
        <w:rPr>
          <w:rFonts w:ascii="Times New Roman" w:hAnsi="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63341" w:rsidRPr="00077078" w:rsidRDefault="00663341" w:rsidP="00663341">
      <w:pPr>
        <w:spacing w:line="256" w:lineRule="auto"/>
        <w:rPr>
          <w:rFonts w:ascii="Times New Roman" w:eastAsiaTheme="minorHAnsi" w:hAnsi="Times New Roman"/>
        </w:rPr>
      </w:pPr>
      <w:r w:rsidRPr="00077078">
        <w:rPr>
          <w:rFonts w:ascii="Times New Roman" w:hAnsi="Times New Roman"/>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w:t>
      </w:r>
      <w:r w:rsidR="00867D53" w:rsidRPr="00077078">
        <w:rPr>
          <w:rFonts w:ascii="Times New Roman" w:hAnsi="Times New Roman"/>
        </w:rPr>
        <w:t>ор заключен с российским лицом</w:t>
      </w:r>
      <w:r w:rsidR="001E0F48" w:rsidRPr="00077078">
        <w:rPr>
          <w:rFonts w:ascii="Times New Roman" w:hAnsi="Times New Roman"/>
        </w:rPr>
        <w:t>.</w:t>
      </w:r>
      <w:r w:rsidR="00867D53" w:rsidRPr="00077078">
        <w:rPr>
          <w:rFonts w:ascii="Times New Roman" w:hAnsi="Times New Roman"/>
        </w:rPr>
        <w:t>»;</w:t>
      </w:r>
    </w:p>
    <w:p w:rsidR="00CE3C6C" w:rsidRPr="00077078" w:rsidRDefault="00C704C4" w:rsidP="009B7F9C">
      <w:pPr>
        <w:pStyle w:val="a5"/>
        <w:numPr>
          <w:ilvl w:val="0"/>
          <w:numId w:val="1"/>
        </w:numPr>
        <w:rPr>
          <w:rFonts w:ascii="Times New Roman" w:hAnsi="Times New Roman"/>
        </w:rPr>
      </w:pPr>
      <w:r w:rsidRPr="00077078">
        <w:rPr>
          <w:rFonts w:ascii="Times New Roman" w:hAnsi="Times New Roman"/>
        </w:rPr>
        <w:t>Часть 3 статьи 3</w:t>
      </w:r>
      <w:r w:rsidR="006278A8" w:rsidRPr="00077078">
        <w:rPr>
          <w:rFonts w:ascii="Times New Roman" w:hAnsi="Times New Roman"/>
        </w:rPr>
        <w:t>3</w:t>
      </w:r>
      <w:r w:rsidRPr="00077078">
        <w:rPr>
          <w:rFonts w:ascii="Times New Roman" w:hAnsi="Times New Roman"/>
        </w:rPr>
        <w:t xml:space="preserve"> изложена в следующей редакции:</w:t>
      </w:r>
    </w:p>
    <w:p w:rsidR="00C704C4" w:rsidRPr="00077078" w:rsidRDefault="00C704C4" w:rsidP="00C704C4">
      <w:pPr>
        <w:rPr>
          <w:rFonts w:ascii="Times New Roman" w:hAnsi="Times New Roman"/>
        </w:rPr>
      </w:pPr>
      <w:r w:rsidRPr="00077078">
        <w:rPr>
          <w:rFonts w:ascii="Times New Roman" w:hAnsi="Times New Roman"/>
        </w:rPr>
        <w:t>«3. Товаром российского происхождения признается товар, включенный:</w:t>
      </w:r>
    </w:p>
    <w:p w:rsidR="00C704C4" w:rsidRPr="00077078" w:rsidRDefault="00C704C4" w:rsidP="00C704C4">
      <w:pPr>
        <w:rPr>
          <w:rFonts w:ascii="Times New Roman" w:hAnsi="Times New Roman"/>
        </w:rPr>
      </w:pPr>
      <w:r w:rsidRPr="00077078">
        <w:rPr>
          <w:rFonts w:ascii="Times New Roman" w:hAnsi="Times New Roman"/>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C704C4" w:rsidRPr="00077078" w:rsidRDefault="00C704C4" w:rsidP="00C704C4">
      <w:pPr>
        <w:rPr>
          <w:rFonts w:ascii="Times New Roman" w:hAnsi="Times New Roman"/>
        </w:rPr>
      </w:pPr>
      <w:r w:rsidRPr="00077078">
        <w:rPr>
          <w:rFonts w:ascii="Times New Roman" w:hAnsi="Times New Roman"/>
        </w:rPr>
        <w:t>в единый реестр российской радиоэлектронной продукции, предусмотренный постановлением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p w:rsidR="00C704C4" w:rsidRPr="00077078" w:rsidRDefault="00C704C4">
      <w:pPr>
        <w:rPr>
          <w:rFonts w:ascii="Times New Roman" w:hAnsi="Times New Roman"/>
        </w:rPr>
      </w:pPr>
      <w:r w:rsidRPr="00077078">
        <w:rPr>
          <w:rFonts w:ascii="Times New Roman" w:hAnsi="Times New Roman"/>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805DE9">
        <w:rPr>
          <w:rFonts w:ascii="Times New Roman" w:hAnsi="Times New Roman"/>
        </w:rPr>
        <w:t>.</w:t>
      </w:r>
      <w:r w:rsidRPr="00077078">
        <w:rPr>
          <w:rFonts w:ascii="Times New Roman" w:hAnsi="Times New Roman"/>
        </w:rPr>
        <w:t>».</w:t>
      </w:r>
    </w:p>
    <w:sectPr w:rsidR="00C704C4" w:rsidRPr="00077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135D7"/>
    <w:multiLevelType w:val="hybridMultilevel"/>
    <w:tmpl w:val="F22038FA"/>
    <w:lvl w:ilvl="0" w:tplc="64CEA038">
      <w:start w:val="1"/>
      <w:numFmt w:val="decimal"/>
      <w:lvlText w:val="%1)"/>
      <w:lvlJc w:val="left"/>
      <w:pPr>
        <w:ind w:left="785"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5D27DE9"/>
    <w:multiLevelType w:val="hybridMultilevel"/>
    <w:tmpl w:val="5E707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57"/>
    <w:rsid w:val="0000527B"/>
    <w:rsid w:val="00077078"/>
    <w:rsid w:val="001E0F48"/>
    <w:rsid w:val="00212990"/>
    <w:rsid w:val="006278A8"/>
    <w:rsid w:val="00663341"/>
    <w:rsid w:val="00790D8C"/>
    <w:rsid w:val="007E03A3"/>
    <w:rsid w:val="00805DE9"/>
    <w:rsid w:val="008125D4"/>
    <w:rsid w:val="00867D53"/>
    <w:rsid w:val="0093252D"/>
    <w:rsid w:val="00944F8A"/>
    <w:rsid w:val="009B7F9C"/>
    <w:rsid w:val="00A3268C"/>
    <w:rsid w:val="00B267ED"/>
    <w:rsid w:val="00C704C4"/>
    <w:rsid w:val="00CE3C6C"/>
    <w:rsid w:val="00D35026"/>
    <w:rsid w:val="00DD7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F24F"/>
  <w15:chartTrackingRefBased/>
  <w15:docId w15:val="{B02A0E35-8332-4202-9199-B04616E7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341"/>
    <w:pPr>
      <w:spacing w:line="254"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3341"/>
    <w:rPr>
      <w:color w:val="0000FF"/>
      <w:u w:val="single"/>
    </w:rPr>
  </w:style>
  <w:style w:type="paragraph" w:styleId="a4">
    <w:name w:val="No Spacing"/>
    <w:uiPriority w:val="1"/>
    <w:qFormat/>
    <w:rsid w:val="0093252D"/>
    <w:pPr>
      <w:spacing w:after="0" w:line="240" w:lineRule="auto"/>
    </w:pPr>
    <w:rPr>
      <w:rFonts w:eastAsiaTheme="minorEastAsia"/>
      <w:lang w:eastAsia="ru-RU"/>
    </w:rPr>
  </w:style>
  <w:style w:type="paragraph" w:styleId="a5">
    <w:name w:val="List Paragraph"/>
    <w:basedOn w:val="a"/>
    <w:uiPriority w:val="34"/>
    <w:qFormat/>
    <w:rsid w:val="009B7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8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F95175F7C6E75C549D1C24C767574B810B5FF162179AD80B5F12892899948E124A6F213304D08AD2ABB4019C3F9C71CB74F93CA0P7U8H" TargetMode="External"/><Relationship Id="rId3" Type="http://schemas.openxmlformats.org/officeDocument/2006/relationships/settings" Target="settings.xml"/><Relationship Id="rId7" Type="http://schemas.openxmlformats.org/officeDocument/2006/relationships/hyperlink" Target="consultantplus://offline/ref=1EF95175F7C6E75C549D1C24C767574B810B5FF162179AD80B5F12892899948E124A6F213304D08AD2ABB4019C3F9C71CB74F93CA0P7U8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CC6DAB998E0ECE9346D6729F355D790D7ED3143F98A50E3E7C3D46DBC0289F2544A4FF3072E0A446B4C4F3E6D0211B65A0C62AF6xFS3H" TargetMode="External"/><Relationship Id="rId11" Type="http://schemas.openxmlformats.org/officeDocument/2006/relationships/theme" Target="theme/theme1.xml"/><Relationship Id="rId5" Type="http://schemas.openxmlformats.org/officeDocument/2006/relationships/hyperlink" Target="consultantplus://offline/ref=21CC6DAB998E0ECE9346D6729F355D790D7ED3143F98A50E3E7C3D46DBC0289F2544A4FF3072E0A446B4C4F3E6D0211B65A0C62AF6xFS3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User1\Desktop\&#1052;&#1040;&#105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5224</Words>
  <Characters>29779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15</cp:revision>
  <dcterms:created xsi:type="dcterms:W3CDTF">2024-10-18T01:58:00Z</dcterms:created>
  <dcterms:modified xsi:type="dcterms:W3CDTF">2024-12-02T09:18:00Z</dcterms:modified>
</cp:coreProperties>
</file>